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4"/>
        <w:numPr>
          <w:ilvl w:val="3"/>
          <w:numId w:val="2"/>
        </w:numPr>
        <w:bidi w:val="0"/>
        <w:spacing w:before="200" w:after="120"/>
        <w:jc w:val="left"/>
        <w:rPr/>
      </w:pPr>
      <w:r>
        <w:rPr/>
        <w:t xml:space="preserve">Задание </w:t>
      </w:r>
      <w:r>
        <w:rPr>
          <w:rFonts w:eastAsia="NSimSun" w:cs="Lucida Sans"/>
          <w:b/>
          <w:bCs/>
          <w:color w:val="auto"/>
          <w:kern w:val="2"/>
          <w:sz w:val="24"/>
          <w:szCs w:val="24"/>
          <w:lang w:val="ru-RU" w:eastAsia="zh-CN" w:bidi="hi-IN"/>
        </w:rPr>
        <w:t>4</w:t>
      </w:r>
    </w:p>
    <w:p>
      <w:pPr>
        <w:pStyle w:val="Style14"/>
        <w:bidi w:val="0"/>
        <w:spacing w:before="200" w:after="120"/>
        <w:jc w:val="left"/>
        <w:rPr>
          <w:b/>
          <w:bCs/>
        </w:rPr>
      </w:pPr>
      <w:r>
        <w:rPr>
          <w:b/>
          <w:bCs/>
        </w:rPr>
        <w:t xml:space="preserve">Выбор и оценка задач для автоматизации </w:t>
      </w:r>
    </w:p>
    <w:p>
      <w:pPr>
        <w:pStyle w:val="6"/>
        <w:numPr>
          <w:ilvl w:val="0"/>
          <w:numId w:val="0"/>
        </w:numPr>
        <w:tabs>
          <w:tab w:val="clear" w:pos="709"/>
          <w:tab w:val="left" w:pos="0" w:leader="none"/>
        </w:tabs>
        <w:ind w:left="4242" w:hanging="0"/>
        <w:rPr>
          <w:sz w:val="28"/>
          <w:szCs w:val="28"/>
        </w:rPr>
      </w:pPr>
      <w:r>
        <w:rPr/>
      </w:r>
    </w:p>
    <w:p>
      <w:pPr>
        <w:sectPr>
          <w:type w:val="nextPage"/>
          <w:pgSz w:w="11906" w:h="16838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Style14"/>
        <w:rPr/>
      </w:pPr>
      <w:r>
        <w:rPr>
          <w:rStyle w:val="Style12"/>
        </w:rPr>
        <w:t>Критерии оценки</w:t>
      </w:r>
    </w:p>
    <w:p>
      <w:pPr>
        <w:pStyle w:val="Style14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>Выявлены задачи для автоматизации — 3 балла (1 балл за каждую задачу, но не более 3 баллов)</w:t>
      </w:r>
    </w:p>
    <w:p>
      <w:pPr>
        <w:pStyle w:val="Style14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Определена пригодность методов искусственного интеллекта и </w:t>
      </w:r>
      <w:r>
        <w:rPr/>
        <w:t xml:space="preserve"> </w:t>
      </w:r>
      <w:r>
        <w:rPr/>
        <w:t>машинного обучения</w:t>
      </w:r>
      <w:r>
        <w:rPr/>
        <w:t xml:space="preserve">- </w:t>
      </w:r>
      <w:r>
        <w:rPr/>
        <w:t>для каждой задачи 3</w:t>
      </w:r>
      <w:r>
        <w:rPr/>
        <w:t xml:space="preserve"> балла </w:t>
      </w:r>
      <w:r>
        <w:rPr/>
        <w:t>(оценка снижается на 1 балл за каждую ошибку в оценке)</w:t>
      </w:r>
    </w:p>
    <w:p>
      <w:pPr>
        <w:pStyle w:val="Style14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>Выполнена</w:t>
      </w:r>
      <w:r>
        <w:rPr/>
        <w:t xml:space="preserve"> </w:t>
      </w:r>
      <w:r>
        <w:rPr/>
        <w:t xml:space="preserve">классификация всех задач для автоматизации </w:t>
      </w:r>
      <w:r>
        <w:rPr/>
        <w:t xml:space="preserve">- 3 балла </w:t>
      </w:r>
      <w:r>
        <w:rPr/>
        <w:t>(оценка снижается на 1 балл за каждую ошибку)</w:t>
      </w:r>
    </w:p>
    <w:p>
      <w:pPr>
        <w:pStyle w:val="Style14"/>
        <w:numPr>
          <w:ilvl w:val="0"/>
          <w:numId w:val="3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Выполнена оценка окупаемости (целесообразности) разработки</w:t>
      </w:r>
      <w:r>
        <w:rPr/>
        <w:t xml:space="preserve"> - </w:t>
      </w:r>
      <w:r>
        <w:rPr/>
        <w:t>1</w:t>
      </w:r>
      <w:r>
        <w:rPr/>
        <w:t xml:space="preserve"> балл</w:t>
      </w:r>
    </w:p>
    <w:p>
      <w:pPr>
        <w:pStyle w:val="Style14"/>
        <w:rPr>
          <w:rStyle w:val="Style9"/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sectPr>
          <w:type w:val="continuous"/>
          <w:pgSz w:w="11906" w:h="16838"/>
          <w:pgMar w:left="1134" w:right="1134" w:gutter="0" w:header="0" w:top="1134" w:footer="0" w:bottom="1134"/>
          <w:formProt w:val="false"/>
          <w:textDirection w:val="lrTb"/>
          <w:docGrid w:type="default" w:linePitch="100" w:charSpace="0"/>
        </w:sectPr>
      </w:pPr>
    </w:p>
    <w:p>
      <w:pPr>
        <w:pStyle w:val="Style14"/>
        <w:rPr>
          <w:rStyle w:val="Style9"/>
        </w:rPr>
      </w:pPr>
      <w:r>
        <w:rPr/>
      </w:r>
    </w:p>
    <w:p>
      <w:pPr>
        <w:pStyle w:val="Style14"/>
        <w:rPr/>
      </w:pPr>
      <w:r>
        <w:rPr/>
        <w:t>Максимальный балл — 10</w:t>
      </w:r>
    </w:p>
    <w:p>
      <w:pPr>
        <w:pStyle w:val="Style14"/>
        <w:bidi w:val="0"/>
        <w:spacing w:before="200" w:after="120"/>
        <w:jc w:val="left"/>
        <w:rPr/>
      </w:pPr>
      <w:r>
        <w:rPr/>
      </w:r>
    </w:p>
    <w:sectPr>
      <w:type w:val="continuous"/>
      <w:pgSz w:w="11906" w:h="16838"/>
      <w:pgMar w:left="1134" w:right="1134" w:gutter="0" w:header="0" w:top="1134" w:footer="0" w:bottom="1134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3"/>
    <w:next w:val="Style14"/>
    <w:qFormat/>
    <w:pPr>
      <w:numPr>
        <w:ilvl w:val="0"/>
        <w:numId w:val="1"/>
      </w:numPr>
      <w:spacing w:before="240" w:after="120"/>
      <w:outlineLvl w:val="0"/>
    </w:pPr>
    <w:rPr>
      <w:rFonts w:ascii="Liberation Serif" w:hAnsi="Liberation Serif" w:eastAsia="NSimSun" w:cs="Lucida Sans"/>
      <w:b/>
      <w:bCs/>
      <w:sz w:val="48"/>
      <w:szCs w:val="48"/>
    </w:rPr>
  </w:style>
  <w:style w:type="paragraph" w:styleId="2">
    <w:name w:val="Heading 2"/>
    <w:basedOn w:val="Style13"/>
    <w:next w:val="Style14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13"/>
    <w:next w:val="Style14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13"/>
    <w:next w:val="Style14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paragraph" w:styleId="6">
    <w:name w:val="Heading 6"/>
    <w:basedOn w:val="Style13"/>
    <w:next w:val="Style14"/>
    <w:qFormat/>
    <w:pPr>
      <w:numPr>
        <w:ilvl w:val="5"/>
        <w:numId w:val="1"/>
      </w:numPr>
      <w:spacing w:before="60" w:after="60"/>
      <w:outlineLvl w:val="5"/>
    </w:pPr>
    <w:rPr>
      <w:rFonts w:ascii="Liberation Serif" w:hAnsi="Liberation Serif" w:eastAsia="NSimSun" w:cs="Lucida Sans"/>
      <w:b/>
      <w:bCs/>
      <w:sz w:val="14"/>
      <w:szCs w:val="14"/>
    </w:rPr>
  </w:style>
  <w:style w:type="character" w:styleId="Style9">
    <w:name w:val="Выделение"/>
    <w:qFormat/>
    <w:rPr>
      <w:i/>
      <w:iCs/>
    </w:rPr>
  </w:style>
  <w:style w:type="character" w:styleId="Style10">
    <w:name w:val="Маркеры"/>
    <w:qFormat/>
    <w:rPr>
      <w:rFonts w:ascii="OpenSymbol" w:hAnsi="OpenSymbol" w:eastAsia="OpenSymbol" w:cs="OpenSymbol"/>
    </w:rPr>
  </w:style>
  <w:style w:type="character" w:styleId="-">
    <w:name w:val="Hyperlink"/>
    <w:rPr>
      <w:color w:val="000080"/>
      <w:u w:val="single"/>
      <w:lang w:val="zxx" w:eastAsia="zxx" w:bidi="zxx"/>
    </w:rPr>
  </w:style>
  <w:style w:type="character" w:styleId="Style11">
    <w:name w:val="Символ нумерации"/>
    <w:qFormat/>
    <w:rPr/>
  </w:style>
  <w:style w:type="character" w:styleId="Style12">
    <w:name w:val="Выделение жирным"/>
    <w:qFormat/>
    <w:rPr>
      <w:b/>
      <w:bCs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Style18">
    <w:name w:val="Содержимое таблицы"/>
    <w:basedOn w:val="Normal"/>
    <w:qFormat/>
    <w:pPr>
      <w:widowControl w:val="false"/>
      <w:suppressLineNumbers/>
    </w:pPr>
    <w:rPr/>
  </w:style>
  <w:style w:type="paragraph" w:styleId="Style19">
    <w:name w:val="Заголовок таблицы"/>
    <w:basedOn w:val="Style18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Application>LibreOffice/7.5.5.2$Windows_X86_64 LibreOffice_project/ca8fe7424262805f223b9a2334bc7181abbcbf5e</Application>
  <AppVersion>15.0000</AppVersion>
  <Pages>1</Pages>
  <Words>81</Words>
  <Characters>442</Characters>
  <CharactersWithSpaces>515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2023-07-30T19:02:26Z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